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933669" w14:textId="77777777" w:rsidR="00881192" w:rsidRDefault="00000000">
      <w:pPr>
        <w:spacing w:after="80"/>
        <w:jc w:val="center"/>
      </w:pPr>
      <w:r>
        <w:rPr>
          <w:b/>
          <w:bCs/>
          <w:color w:val="1B365D"/>
          <w:sz w:val="36"/>
          <w:szCs w:val="36"/>
        </w:rPr>
        <w:t>СОГЛАСИЕ</w:t>
      </w:r>
    </w:p>
    <w:p w14:paraId="359B00CF" w14:textId="77777777" w:rsidR="00881192" w:rsidRDefault="00000000">
      <w:pPr>
        <w:spacing w:after="80"/>
        <w:jc w:val="center"/>
      </w:pPr>
      <w:r>
        <w:rPr>
          <w:b/>
          <w:bCs/>
          <w:color w:val="1B365D"/>
          <w:sz w:val="26"/>
          <w:szCs w:val="26"/>
        </w:rPr>
        <w:t>на обработку персональных данных</w:t>
      </w:r>
    </w:p>
    <w:p w14:paraId="167AD48D" w14:textId="77777777" w:rsidR="00881192" w:rsidRDefault="00000000">
      <w:pPr>
        <w:spacing w:after="80"/>
        <w:jc w:val="center"/>
      </w:pPr>
      <w:r>
        <w:rPr>
          <w:b/>
          <w:bCs/>
          <w:color w:val="1B365D"/>
        </w:rPr>
        <w:t>сотрудника, проходящего оценку</w:t>
      </w:r>
    </w:p>
    <w:p w14:paraId="0138E66A" w14:textId="38BAE09A" w:rsidR="00881192" w:rsidRDefault="00000000">
      <w:pPr>
        <w:spacing w:after="240"/>
        <w:jc w:val="center"/>
      </w:pPr>
      <w:r>
        <w:rPr>
          <w:b/>
          <w:bCs/>
          <w:color w:val="1B365D"/>
        </w:rPr>
        <w:t xml:space="preserve">по приглашению работодателя в сервисе </w:t>
      </w:r>
      <w:r w:rsidR="002C50C5">
        <w:rPr>
          <w:b/>
          <w:bCs/>
          <w:color w:val="1B365D"/>
        </w:rPr>
        <w:t>Meraiq</w:t>
      </w:r>
    </w:p>
    <w:p w14:paraId="7EEC2507" w14:textId="476AD9DB" w:rsidR="00881192" w:rsidRDefault="00000000">
      <w:pPr>
        <w:spacing w:after="40" w:line="276" w:lineRule="auto"/>
      </w:pPr>
      <w:r>
        <w:rPr>
          <w:b/>
          <w:bCs/>
          <w:color w:val="000000"/>
        </w:rPr>
        <w:t xml:space="preserve">Редакция: </w:t>
      </w:r>
      <w:r>
        <w:rPr>
          <w:color w:val="000000"/>
        </w:rPr>
        <w:t>от 1</w:t>
      </w:r>
      <w:r w:rsidR="00C40F9F">
        <w:rPr>
          <w:color w:val="000000"/>
        </w:rPr>
        <w:t>4</w:t>
      </w:r>
      <w:r>
        <w:rPr>
          <w:color w:val="000000"/>
        </w:rPr>
        <w:t xml:space="preserve"> сентября 2026 г.</w:t>
      </w:r>
    </w:p>
    <w:p w14:paraId="44558A69" w14:textId="6C6941BE" w:rsidR="00881192" w:rsidRDefault="00000000">
      <w:pPr>
        <w:spacing w:after="200" w:line="276" w:lineRule="auto"/>
      </w:pPr>
      <w:r>
        <w:rPr>
          <w:b/>
          <w:bCs/>
          <w:color w:val="000000"/>
        </w:rPr>
        <w:t xml:space="preserve">Сайт: </w:t>
      </w:r>
      <w:r>
        <w:rPr>
          <w:color w:val="000000"/>
        </w:rPr>
        <w:t>https://</w:t>
      </w:r>
      <w:r w:rsidR="002C50C5">
        <w:rPr>
          <w:color w:val="000000"/>
        </w:rPr>
        <w:t>meraiq</w:t>
      </w:r>
      <w:r>
        <w:rPr>
          <w:color w:val="000000"/>
        </w:rPr>
        <w:t>.ru</w:t>
      </w:r>
    </w:p>
    <w:p w14:paraId="20ABAFBE" w14:textId="6465BC22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Настоящий документ является отдельным согласием.</w:t>
      </w:r>
      <w:r w:rsidR="00C40F9F">
        <w:rPr>
          <w:color w:val="000000"/>
        </w:rPr>
        <w:t xml:space="preserve"> </w:t>
      </w:r>
      <w:r>
        <w:rPr>
          <w:color w:val="000000"/>
        </w:rPr>
        <w:t>Проставляя отметку «Даю согласие на обработку персональных данных» и открывая этот текст, я подтверждаю, что ознакомился с ним и принимаю его условия.</w:t>
      </w:r>
    </w:p>
    <w:p w14:paraId="7581DE71" w14:textId="77777777" w:rsidR="00881192" w:rsidRDefault="00000000">
      <w:pPr>
        <w:pStyle w:val="1"/>
        <w:keepNext/>
        <w:pBdr>
          <w:bottom w:val="single" w:sz="12" w:space="4" w:color="1B365D"/>
        </w:pBdr>
      </w:pPr>
      <w:r>
        <w:t>1. Кому я даю согласие</w:t>
      </w:r>
    </w:p>
    <w:p w14:paraId="123F8DC3" w14:textId="738F82E2" w:rsidR="00881192" w:rsidRPr="00C40F9F" w:rsidRDefault="00000000" w:rsidP="00C40F9F">
      <w:pPr>
        <w:spacing w:after="160" w:line="276" w:lineRule="auto"/>
        <w:ind w:firstLine="360"/>
        <w:jc w:val="both"/>
        <w:rPr>
          <w:color w:val="000000"/>
        </w:rPr>
      </w:pPr>
      <w:r>
        <w:rPr>
          <w:color w:val="000000"/>
        </w:rPr>
        <w:t xml:space="preserve">Я </w:t>
      </w:r>
      <w:r w:rsidR="00C40F9F">
        <w:rPr>
          <w:color w:val="000000"/>
        </w:rPr>
        <w:t>–</w:t>
      </w:r>
      <w:r>
        <w:rPr>
          <w:color w:val="000000"/>
        </w:rPr>
        <w:t xml:space="preserve"> работник организации или индивидуального предпринимателя, который пригласил меня пройти оценку в сервисе </w:t>
      </w:r>
      <w:r w:rsidR="002C50C5">
        <w:rPr>
          <w:color w:val="000000"/>
        </w:rPr>
        <w:t>Meraiq</w:t>
      </w:r>
      <w:r>
        <w:rPr>
          <w:color w:val="000000"/>
        </w:rPr>
        <w:t>. Я не регистрируюсь как соискатель на вакансию и не получаю доступ в кабинет работодателя.</w:t>
      </w:r>
    </w:p>
    <w:p w14:paraId="2B2E3D4B" w14:textId="77777777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Согласие даётся оператору:</w:t>
      </w:r>
    </w:p>
    <w:p w14:paraId="27F23CB7" w14:textId="77777777" w:rsidR="00881192" w:rsidRDefault="00000000">
      <w:pPr>
        <w:spacing w:after="40" w:line="276" w:lineRule="auto"/>
      </w:pPr>
      <w:r>
        <w:rPr>
          <w:color w:val="000000"/>
        </w:rPr>
        <w:t>индивидуальному предпринимателю Рожкову Роману Александровичу,</w:t>
      </w:r>
    </w:p>
    <w:p w14:paraId="1310037D" w14:textId="77777777" w:rsidR="00881192" w:rsidRDefault="00000000">
      <w:pPr>
        <w:spacing w:after="40" w:line="276" w:lineRule="auto"/>
      </w:pPr>
      <w:r>
        <w:rPr>
          <w:color w:val="000000"/>
        </w:rPr>
        <w:t>ИНН 615429086286, ОГРНИП 323619600099651,</w:t>
      </w:r>
    </w:p>
    <w:p w14:paraId="68627F11" w14:textId="77777777" w:rsidR="00881192" w:rsidRDefault="00000000">
      <w:pPr>
        <w:spacing w:after="40" w:line="276" w:lineRule="auto"/>
      </w:pPr>
      <w:r>
        <w:rPr>
          <w:color w:val="000000"/>
        </w:rPr>
        <w:t>адрес: 347900, РФ, Ростовская область, г. Таганрог, пер. Антона Глушко, д. 23, кв. 5,</w:t>
      </w:r>
    </w:p>
    <w:p w14:paraId="25B192E8" w14:textId="7787C990" w:rsidR="00881192" w:rsidRDefault="00000000">
      <w:pPr>
        <w:spacing w:after="40" w:line="276" w:lineRule="auto"/>
      </w:pPr>
      <w:r>
        <w:rPr>
          <w:color w:val="000000"/>
        </w:rPr>
        <w:t>сайт https://</w:t>
      </w:r>
      <w:r w:rsidR="002C50C5">
        <w:rPr>
          <w:color w:val="000000"/>
        </w:rPr>
        <w:t>meraiq</w:t>
      </w:r>
      <w:r>
        <w:rPr>
          <w:color w:val="000000"/>
        </w:rPr>
        <w:t>.ru, почта info@</w:t>
      </w:r>
      <w:r w:rsidR="002C50C5">
        <w:rPr>
          <w:color w:val="000000"/>
        </w:rPr>
        <w:t>meraiq</w:t>
      </w:r>
      <w:r>
        <w:rPr>
          <w:color w:val="000000"/>
        </w:rPr>
        <w:t>.ru</w:t>
      </w:r>
    </w:p>
    <w:p w14:paraId="285D9F0E" w14:textId="0B3F6DB9" w:rsidR="00881192" w:rsidRDefault="00000000">
      <w:pPr>
        <w:spacing w:after="160" w:line="276" w:lineRule="auto"/>
      </w:pPr>
      <w:r>
        <w:rPr>
          <w:color w:val="000000"/>
        </w:rPr>
        <w:t xml:space="preserve">(далее </w:t>
      </w:r>
      <w:r w:rsidR="00C40F9F">
        <w:rPr>
          <w:color w:val="000000"/>
        </w:rPr>
        <w:t xml:space="preserve">– </w:t>
      </w:r>
      <w:r>
        <w:rPr>
          <w:color w:val="000000"/>
        </w:rPr>
        <w:t>Оператор).</w:t>
      </w:r>
    </w:p>
    <w:p w14:paraId="2AABAE95" w14:textId="77777777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Работодатель, направивший приглашение, остаётся оператором моих данных в кадровых отношениях. Оператор сервиса обрабатывает данные оценки по его поручению и одновременно ведёт мой кабинет сотрудника на Сайте.</w:t>
      </w:r>
    </w:p>
    <w:p w14:paraId="17556372" w14:textId="77777777" w:rsidR="00881192" w:rsidRDefault="00000000">
      <w:pPr>
        <w:pStyle w:val="1"/>
        <w:keepNext/>
        <w:pBdr>
          <w:bottom w:val="single" w:sz="12" w:space="4" w:color="1B365D"/>
        </w:pBdr>
      </w:pPr>
      <w:r>
        <w:t>2. Какие данные я разрешаю обрабатывать</w:t>
      </w:r>
    </w:p>
    <w:p w14:paraId="41D4D3AC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фамилия, имя, отчество;</w:t>
      </w:r>
    </w:p>
    <w:p w14:paraId="1CC93D5C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должность;</w:t>
      </w:r>
    </w:p>
    <w:p w14:paraId="6F43BE06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адрес электронной почты;</w:t>
      </w:r>
    </w:p>
    <w:p w14:paraId="14DDD096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номер телефона;</w:t>
      </w:r>
    </w:p>
    <w:p w14:paraId="1C97CD41" w14:textId="75EA07CF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город </w:t>
      </w:r>
      <w:r w:rsidR="00C40F9F">
        <w:rPr>
          <w:color w:val="000000"/>
        </w:rPr>
        <w:t>–</w:t>
      </w:r>
      <w:r>
        <w:rPr>
          <w:color w:val="000000"/>
        </w:rPr>
        <w:t xml:space="preserve"> если я его указываю;</w:t>
      </w:r>
    </w:p>
    <w:p w14:paraId="06AA0A63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ответы на вопросы оценки, тестирования, опроса, оценки «360», баллы и заключение;</w:t>
      </w:r>
    </w:p>
    <w:p w14:paraId="445D2E4A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видеоответ: изображение, голос и содержание ответа, если запись предусмотрена этой оценкой;</w:t>
      </w:r>
    </w:p>
    <w:p w14:paraId="45C59ACF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текстовая расшифровка ответа, если сервис её формирует;</w:t>
      </w:r>
    </w:p>
    <w:p w14:paraId="48D0CD71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сведения о приглашении, дате и длительности прохождения;</w:t>
      </w:r>
    </w:p>
    <w:p w14:paraId="0D664484" w14:textId="17D99022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lastRenderedPageBreak/>
        <w:t xml:space="preserve">данные о покупке моего экземпляра отчёта (факт оплаты, сумма, идентификатор платежа </w:t>
      </w:r>
      <w:r w:rsidR="00C40F9F">
        <w:rPr>
          <w:color w:val="000000"/>
        </w:rPr>
        <w:t>–</w:t>
      </w:r>
      <w:r>
        <w:rPr>
          <w:color w:val="000000"/>
        </w:rPr>
        <w:t xml:space="preserve"> без реквизитов карты);</w:t>
      </w:r>
    </w:p>
    <w:p w14:paraId="275F34FA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IP-адрес;</w:t>
      </w:r>
    </w:p>
    <w:p w14:paraId="0A801711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содержание обращения в поддержку, если я его направлю.</w:t>
      </w:r>
    </w:p>
    <w:p w14:paraId="6F019C26" w14:textId="77777777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Должность указывается мной либо работодателем в приглашении, чтобы отнести результат к моей роли в компании. Банковскую карту Оператор не собирает: оплату отчёта принимает «ЮKassa» (ООО НКО «ЮМани»). Сведения о здоровье, политических взглядах, национальности и иные специальные категории вносить не нужно.</w:t>
      </w:r>
    </w:p>
    <w:p w14:paraId="2BD047C1" w14:textId="77777777" w:rsidR="00881192" w:rsidRDefault="00000000">
      <w:pPr>
        <w:pStyle w:val="1"/>
        <w:keepNext/>
        <w:pBdr>
          <w:bottom w:val="single" w:sz="12" w:space="4" w:color="1B365D"/>
        </w:pBdr>
      </w:pPr>
      <w:r>
        <w:t>3. Для каких целей</w:t>
      </w:r>
    </w:p>
    <w:p w14:paraId="705D8ACE" w14:textId="5FB0711F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Цель этого согласия </w:t>
      </w:r>
      <w:r w:rsidR="00C40F9F">
        <w:rPr>
          <w:color w:val="000000"/>
        </w:rPr>
        <w:t>–</w:t>
      </w:r>
      <w:r>
        <w:rPr>
          <w:color w:val="000000"/>
        </w:rPr>
        <w:t xml:space="preserve"> кадровая оценка действующего сотрудника, а не подбор на вакансию. В том числе:</w:t>
      </w:r>
    </w:p>
    <w:p w14:paraId="4FA2FCEB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создать и обслуживать кабинет сотрудника;</w:t>
      </w:r>
    </w:p>
    <w:p w14:paraId="3ACD956B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провести тестирование, опрос, оценку «360», оценку на испытательном сроке, аттестацию, замер после обучения или иную процедуру, которую назначил работодатель;</w:t>
      </w:r>
    </w:p>
    <w:p w14:paraId="7BE9FFBC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направить сервисные письма: приглашение, код входа, напоминание пройти оценку, статус, ответ поддержки, чек;</w:t>
      </w:r>
    </w:p>
    <w:p w14:paraId="5B04D5A4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показать ответы, видео и заключение только моему работодателю и его допущенным пользователям в кабинете компании;</w:t>
      </w:r>
    </w:p>
    <w:p w14:paraId="6384E8A4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выдать мне платный экземпляр отчёта, если я его закажу;</w:t>
      </w:r>
    </w:p>
    <w:p w14:paraId="7CDDC347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обеспечить безопасность сервиса;</w:t>
      </w:r>
    </w:p>
    <w:p w14:paraId="6299639E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улучшать методики на обезличенной статистике без моих фамилии, должности, контактов и видео.</w:t>
      </w:r>
    </w:p>
    <w:p w14:paraId="318F82BC" w14:textId="77777777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Рекламные письма этим согласием не покрываются.</w:t>
      </w:r>
    </w:p>
    <w:p w14:paraId="69973412" w14:textId="77777777" w:rsidR="00881192" w:rsidRDefault="00000000">
      <w:pPr>
        <w:pStyle w:val="1"/>
        <w:keepNext/>
        <w:pBdr>
          <w:bottom w:val="single" w:sz="12" w:space="4" w:color="1B365D"/>
        </w:pBdr>
      </w:pPr>
      <w:r>
        <w:t>4. Кому передаются результаты</w:t>
      </w:r>
    </w:p>
    <w:p w14:paraId="68B58535" w14:textId="77777777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Результаты этой оценки, включая видеоответ, передаются только работодателю, который прислал приглашение, и его помощникам в кабинете. Другим компаниям и другим работодателям на Сайте они не показываются. У работодателя нет штатной функции скачать видео. Если работодатель использует заключение для кадрового решения, это его отношения со мной, а не услуга Оператора.</w:t>
      </w:r>
    </w:p>
    <w:p w14:paraId="16C426F6" w14:textId="1A04D959" w:rsidR="00881192" w:rsidRDefault="00000000">
      <w:pPr>
        <w:pStyle w:val="1"/>
        <w:keepNext/>
        <w:pBdr>
          <w:bottom w:val="single" w:sz="12" w:space="4" w:color="1B365D"/>
        </w:pBdr>
      </w:pPr>
      <w:r>
        <w:t xml:space="preserve">5. </w:t>
      </w:r>
      <w:r w:rsidR="00C40F9F">
        <w:t>Биометрия</w:t>
      </w:r>
    </w:p>
    <w:p w14:paraId="7E1763A3" w14:textId="397C0290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Оператор не устанавливает личность по лицу или голосу, паспорт не запрашивает, распознавание лиц не использует. Видеоответ </w:t>
      </w:r>
      <w:r w:rsidR="00C40F9F">
        <w:rPr>
          <w:color w:val="000000"/>
        </w:rPr>
        <w:t>–</w:t>
      </w:r>
      <w:r>
        <w:rPr>
          <w:color w:val="000000"/>
        </w:rPr>
        <w:t xml:space="preserve"> содержание ответа и изображение по статье 152.1 Гражданского кодекса Российской Федерации, а не биометрические персональные данные статьи 11 Федерального закона от 27.07.2006 № 152-ФЗ.</w:t>
      </w:r>
    </w:p>
    <w:p w14:paraId="62564DDD" w14:textId="77777777" w:rsidR="00881192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>6. Действия с данными</w:t>
      </w:r>
    </w:p>
    <w:p w14:paraId="23F5F579" w14:textId="3F1C84B9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Сбор, запись, систематизация, хранение, уточнение, использование, передача работодателю в пределах раздела 4, блокирование, удаление, уничтожение, обезличивание, транскодирование видео, подсчёт баллов и построение отчёта. Способ </w:t>
      </w:r>
      <w:r w:rsidR="00C40F9F">
        <w:rPr>
          <w:color w:val="000000"/>
        </w:rPr>
        <w:t>–</w:t>
      </w:r>
      <w:r>
        <w:rPr>
          <w:color w:val="000000"/>
        </w:rPr>
        <w:t xml:space="preserve"> смешанный.</w:t>
      </w:r>
    </w:p>
    <w:p w14:paraId="2DD6E2CC" w14:textId="77777777" w:rsidR="00881192" w:rsidRDefault="00000000">
      <w:pPr>
        <w:pStyle w:val="1"/>
        <w:keepNext/>
        <w:pBdr>
          <w:bottom w:val="single" w:sz="12" w:space="4" w:color="1B365D"/>
        </w:pBdr>
      </w:pPr>
      <w:r>
        <w:t>7. Иные получатели</w:t>
      </w:r>
    </w:p>
    <w:p w14:paraId="27C77CA9" w14:textId="1392BEC3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ООО НКО «ЮМани» (ЮKassa) </w:t>
      </w:r>
      <w:r w:rsidR="00C40F9F">
        <w:rPr>
          <w:color w:val="000000"/>
        </w:rPr>
        <w:t>–</w:t>
      </w:r>
      <w:r>
        <w:rPr>
          <w:color w:val="000000"/>
        </w:rPr>
        <w:t xml:space="preserve"> если я покупаю отчёт;</w:t>
      </w:r>
    </w:p>
    <w:p w14:paraId="2B061CFD" w14:textId="290C9CC5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ООО «Яндекс» </w:t>
      </w:r>
      <w:r w:rsidR="00C40F9F">
        <w:rPr>
          <w:color w:val="000000"/>
        </w:rPr>
        <w:t>–</w:t>
      </w:r>
      <w:r>
        <w:rPr>
          <w:color w:val="000000"/>
        </w:rPr>
        <w:t xml:space="preserve"> «Яндекс.Метрика», если я принял аналитические cookie;</w:t>
      </w:r>
    </w:p>
    <w:p w14:paraId="2492D53A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инфраструктура сервиса в Российской Федерации;</w:t>
      </w:r>
    </w:p>
    <w:p w14:paraId="300AD834" w14:textId="31FDE2D5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государственные органы </w:t>
      </w:r>
      <w:r w:rsidR="00C40F9F">
        <w:rPr>
          <w:color w:val="000000"/>
        </w:rPr>
        <w:t>–</w:t>
      </w:r>
      <w:r>
        <w:rPr>
          <w:color w:val="000000"/>
        </w:rPr>
        <w:t xml:space="preserve"> по закону.</w:t>
      </w:r>
    </w:p>
    <w:p w14:paraId="2B151D55" w14:textId="77777777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Трансграничная передача не производится.</w:t>
      </w:r>
    </w:p>
    <w:p w14:paraId="64130292" w14:textId="77777777" w:rsidR="00881192" w:rsidRDefault="00000000">
      <w:pPr>
        <w:pStyle w:val="1"/>
        <w:keepNext/>
        <w:pBdr>
          <w:bottom w:val="single" w:sz="12" w:space="4" w:color="1B365D"/>
        </w:pBdr>
      </w:pPr>
      <w:r>
        <w:t>8. Срок и отзыв</w:t>
      </w:r>
    </w:p>
    <w:p w14:paraId="485679D3" w14:textId="6DAA7A4E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кабинет и мой экземпляр отчёта </w:t>
      </w:r>
      <w:r w:rsidR="00C40F9F">
        <w:rPr>
          <w:color w:val="000000"/>
        </w:rPr>
        <w:t>–</w:t>
      </w:r>
      <w:r>
        <w:rPr>
          <w:color w:val="000000"/>
        </w:rPr>
        <w:t xml:space="preserve"> до пяти лет либо до удаления аккаунта;</w:t>
      </w:r>
    </w:p>
    <w:p w14:paraId="388C64E0" w14:textId="1A8135BE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видеоответ </w:t>
      </w:r>
      <w:r w:rsidR="00C40F9F">
        <w:rPr>
          <w:color w:val="000000"/>
        </w:rPr>
        <w:t>–</w:t>
      </w:r>
      <w:r>
        <w:rPr>
          <w:color w:val="000000"/>
        </w:rPr>
        <w:t xml:space="preserve"> до 90 календарных дней либо до более раннего удаления работодателем или Оператором;</w:t>
      </w:r>
    </w:p>
    <w:p w14:paraId="7D06BB50" w14:textId="586688AC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логи и IP-адрес </w:t>
      </w:r>
      <w:r w:rsidR="00C40F9F">
        <w:rPr>
          <w:color w:val="000000"/>
        </w:rPr>
        <w:t>–</w:t>
      </w:r>
      <w:r>
        <w:rPr>
          <w:color w:val="000000"/>
        </w:rPr>
        <w:t xml:space="preserve"> три года.</w:t>
      </w:r>
    </w:p>
    <w:p w14:paraId="064CF962" w14:textId="27E3D78D" w:rsidR="00881192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Подтверждение согласия хранится весь срок обработки плюс три года. Отозвать согласие и удалить кабинет можно через «Поддержку» или письмом на info@</w:t>
      </w:r>
      <w:r w:rsidR="002C50C5">
        <w:rPr>
          <w:color w:val="000000"/>
        </w:rPr>
        <w:t>meraiq</w:t>
      </w:r>
      <w:r>
        <w:rPr>
          <w:color w:val="000000"/>
        </w:rPr>
        <w:t>.ru. Отзыв не отменяет обработку, уже совершённую, и не удаляет экземпляр, который к этому моменту уже поступил работодателю как самостоятельному оператору.</w:t>
      </w:r>
    </w:p>
    <w:p w14:paraId="5207C7BE" w14:textId="77777777" w:rsidR="00881192" w:rsidRDefault="00000000">
      <w:pPr>
        <w:pStyle w:val="1"/>
        <w:keepNext/>
        <w:pBdr>
          <w:bottom w:val="single" w:sz="12" w:space="4" w:color="1B365D"/>
        </w:pBdr>
      </w:pPr>
      <w:r>
        <w:t>9. Что я подтверждаю</w:t>
      </w:r>
    </w:p>
    <w:p w14:paraId="0F86A522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мне исполнилось 18 лет;</w:t>
      </w:r>
    </w:p>
    <w:p w14:paraId="3B79CC6A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я прохожу оценку как сотрудник пригласившего работодателя, а не как соискатель;</w:t>
      </w:r>
    </w:p>
    <w:p w14:paraId="4AA3C7CA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фамилия, имя, отчество, должность, почта и телефон указаны верно;</w:t>
      </w:r>
    </w:p>
    <w:p w14:paraId="08345C97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оценку прохожу лично;</w:t>
      </w:r>
    </w:p>
    <w:p w14:paraId="5BD0B5EA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результаты увидит работодатель независимо от того, куплю ли я свой отчёт;</w:t>
      </w:r>
    </w:p>
    <w:p w14:paraId="70DFC086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покупка отчёта необязательна, отчёт носит рекомендательный характер;</w:t>
      </w:r>
    </w:p>
    <w:p w14:paraId="52E9D1CF" w14:textId="77777777" w:rsidR="00881192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это согласие не заменяет внутренние кадровые документы работодателя, оферту пользователя оценки, Политику ПДн и согласие на cookie.</w:t>
      </w:r>
    </w:p>
    <w:p w14:paraId="6F22D913" w14:textId="77777777" w:rsidR="00881192" w:rsidRDefault="00000000">
      <w:pPr>
        <w:spacing w:after="40" w:line="276" w:lineRule="auto"/>
      </w:pPr>
      <w:r>
        <w:rPr>
          <w:color w:val="000000"/>
        </w:rPr>
        <w:t>ИП Рожков Роман Александрович</w:t>
      </w:r>
    </w:p>
    <w:p w14:paraId="1B5BD5CC" w14:textId="6ED5BD2F" w:rsidR="00C40F9F" w:rsidRDefault="00C40F9F">
      <w:pPr>
        <w:spacing w:after="200" w:line="276" w:lineRule="auto"/>
        <w:rPr>
          <w:color w:val="000000"/>
        </w:rPr>
      </w:pPr>
      <w:r>
        <w:rPr>
          <w:color w:val="000000"/>
        </w:rPr>
        <w:t>Сайт – https://</w:t>
      </w:r>
      <w:r w:rsidR="002C50C5">
        <w:rPr>
          <w:color w:val="000000"/>
        </w:rPr>
        <w:t>meraiq</w:t>
      </w:r>
      <w:r>
        <w:rPr>
          <w:color w:val="000000"/>
        </w:rPr>
        <w:t xml:space="preserve">.ru   </w:t>
      </w:r>
    </w:p>
    <w:p w14:paraId="26EE96CE" w14:textId="402DDB9C" w:rsidR="00881192" w:rsidRDefault="00C40F9F">
      <w:pPr>
        <w:spacing w:after="200" w:line="276" w:lineRule="auto"/>
      </w:pPr>
      <w:r>
        <w:rPr>
          <w:color w:val="000000"/>
        </w:rPr>
        <w:t>Почта – info@</w:t>
      </w:r>
      <w:r w:rsidR="002C50C5">
        <w:rPr>
          <w:color w:val="000000"/>
        </w:rPr>
        <w:t>meraiq</w:t>
      </w:r>
      <w:r>
        <w:rPr>
          <w:color w:val="000000"/>
        </w:rPr>
        <w:t>.ru</w:t>
      </w:r>
    </w:p>
    <w:p w14:paraId="2A1C1BB4" w14:textId="77777777" w:rsidR="00881192" w:rsidRDefault="00000000">
      <w:pPr>
        <w:jc w:val="center"/>
      </w:pPr>
      <w:r>
        <w:rPr>
          <w:i/>
          <w:iCs/>
          <w:color w:val="555555"/>
          <w:sz w:val="22"/>
          <w:szCs w:val="22"/>
        </w:rPr>
        <w:t>Конец документа</w:t>
      </w:r>
    </w:p>
    <w:sectPr w:rsidR="00881192">
      <w:headerReference w:type="default" r:id="rId7"/>
      <w:footerReference w:type="default" r:id="rId8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5F8887" w14:textId="77777777" w:rsidR="00434796" w:rsidRDefault="00434796">
      <w:r>
        <w:separator/>
      </w:r>
    </w:p>
  </w:endnote>
  <w:endnote w:type="continuationSeparator" w:id="0">
    <w:p w14:paraId="785889FF" w14:textId="77777777" w:rsidR="00434796" w:rsidRDefault="00434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DED931" w14:textId="7C21B424" w:rsidR="00881192" w:rsidRDefault="00000000">
    <w:pPr>
      <w:pBdr>
        <w:top w:val="single" w:sz="6" w:space="8" w:color="1B365D"/>
      </w:pBdr>
      <w:spacing w:before="80"/>
      <w:jc w:val="center"/>
    </w:pPr>
    <w:r>
      <w:rPr>
        <w:color w:val="555555"/>
        <w:sz w:val="16"/>
        <w:szCs w:val="16"/>
      </w:rPr>
      <w:t>Редакция от 1</w:t>
    </w:r>
    <w:r w:rsidR="00392F12">
      <w:rPr>
        <w:color w:val="555555"/>
        <w:sz w:val="16"/>
        <w:szCs w:val="16"/>
      </w:rPr>
      <w:t>4</w:t>
    </w:r>
    <w:r>
      <w:rPr>
        <w:color w:val="555555"/>
        <w:sz w:val="16"/>
        <w:szCs w:val="16"/>
      </w:rPr>
      <w:t xml:space="preserve">.09.2026  ·  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4B1225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9421F9" w14:textId="77777777" w:rsidR="00434796" w:rsidRDefault="00434796">
      <w:r>
        <w:separator/>
      </w:r>
    </w:p>
  </w:footnote>
  <w:footnote w:type="continuationSeparator" w:id="0">
    <w:p w14:paraId="3524C3B8" w14:textId="77777777" w:rsidR="00434796" w:rsidRDefault="00434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9ED00B" w14:textId="7AF19FA1" w:rsidR="00881192" w:rsidRDefault="00000000">
    <w:pPr>
      <w:pBdr>
        <w:bottom w:val="single" w:sz="6" w:space="6" w:color="1B365D"/>
      </w:pBdr>
      <w:spacing w:after="120"/>
      <w:jc w:val="right"/>
    </w:pPr>
    <w:r>
      <w:rPr>
        <w:color w:val="555555"/>
        <w:sz w:val="16"/>
        <w:szCs w:val="16"/>
      </w:rPr>
      <w:t xml:space="preserve">Согласие на обработку ПДн  ·  </w:t>
    </w:r>
    <w:r w:rsidR="002C50C5">
      <w:rPr>
        <w:color w:val="555555"/>
        <w:sz w:val="16"/>
        <w:szCs w:val="16"/>
      </w:rPr>
      <w:t>Meraiq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A06792"/>
    <w:multiLevelType w:val="hybridMultilevel"/>
    <w:tmpl w:val="1F1244D8"/>
    <w:lvl w:ilvl="0" w:tplc="9C365D18">
      <w:start w:val="1"/>
      <w:numFmt w:val="bullet"/>
      <w:lvlText w:val="•"/>
      <w:lvlJc w:val="left"/>
      <w:pPr>
        <w:ind w:left="720" w:hanging="360"/>
      </w:pPr>
    </w:lvl>
    <w:lvl w:ilvl="1" w:tplc="C77EC326">
      <w:numFmt w:val="decimal"/>
      <w:lvlText w:val=""/>
      <w:lvlJc w:val="left"/>
    </w:lvl>
    <w:lvl w:ilvl="2" w:tplc="05C49C46">
      <w:numFmt w:val="decimal"/>
      <w:lvlText w:val=""/>
      <w:lvlJc w:val="left"/>
    </w:lvl>
    <w:lvl w:ilvl="3" w:tplc="A25E644A">
      <w:numFmt w:val="decimal"/>
      <w:lvlText w:val=""/>
      <w:lvlJc w:val="left"/>
    </w:lvl>
    <w:lvl w:ilvl="4" w:tplc="C0FC0774">
      <w:numFmt w:val="decimal"/>
      <w:lvlText w:val=""/>
      <w:lvlJc w:val="left"/>
    </w:lvl>
    <w:lvl w:ilvl="5" w:tplc="27E83DFA">
      <w:numFmt w:val="decimal"/>
      <w:lvlText w:val=""/>
      <w:lvlJc w:val="left"/>
    </w:lvl>
    <w:lvl w:ilvl="6" w:tplc="EA462670">
      <w:numFmt w:val="decimal"/>
      <w:lvlText w:val=""/>
      <w:lvlJc w:val="left"/>
    </w:lvl>
    <w:lvl w:ilvl="7" w:tplc="DE7021F8">
      <w:numFmt w:val="decimal"/>
      <w:lvlText w:val=""/>
      <w:lvlJc w:val="left"/>
    </w:lvl>
    <w:lvl w:ilvl="8" w:tplc="9886E4FE">
      <w:numFmt w:val="decimal"/>
      <w:lvlText w:val=""/>
      <w:lvlJc w:val="left"/>
    </w:lvl>
  </w:abstractNum>
  <w:abstractNum w:abstractNumId="1" w15:restartNumberingAfterBreak="0">
    <w:nsid w:val="73002AB8"/>
    <w:multiLevelType w:val="hybridMultilevel"/>
    <w:tmpl w:val="43EE6150"/>
    <w:lvl w:ilvl="0" w:tplc="B2920FC6">
      <w:start w:val="1"/>
      <w:numFmt w:val="bullet"/>
      <w:lvlText w:val="●"/>
      <w:lvlJc w:val="left"/>
      <w:pPr>
        <w:ind w:left="720" w:hanging="360"/>
      </w:pPr>
    </w:lvl>
    <w:lvl w:ilvl="1" w:tplc="85A6A10A">
      <w:start w:val="1"/>
      <w:numFmt w:val="bullet"/>
      <w:lvlText w:val="○"/>
      <w:lvlJc w:val="left"/>
      <w:pPr>
        <w:ind w:left="1440" w:hanging="360"/>
      </w:pPr>
    </w:lvl>
    <w:lvl w:ilvl="2" w:tplc="7B6A35BA">
      <w:start w:val="1"/>
      <w:numFmt w:val="bullet"/>
      <w:lvlText w:val="■"/>
      <w:lvlJc w:val="left"/>
      <w:pPr>
        <w:ind w:left="2160" w:hanging="360"/>
      </w:pPr>
    </w:lvl>
    <w:lvl w:ilvl="3" w:tplc="794A7FBE">
      <w:start w:val="1"/>
      <w:numFmt w:val="bullet"/>
      <w:lvlText w:val="●"/>
      <w:lvlJc w:val="left"/>
      <w:pPr>
        <w:ind w:left="2880" w:hanging="360"/>
      </w:pPr>
    </w:lvl>
    <w:lvl w:ilvl="4" w:tplc="38CA1B3E">
      <w:start w:val="1"/>
      <w:numFmt w:val="bullet"/>
      <w:lvlText w:val="○"/>
      <w:lvlJc w:val="left"/>
      <w:pPr>
        <w:ind w:left="3600" w:hanging="360"/>
      </w:pPr>
    </w:lvl>
    <w:lvl w:ilvl="5" w:tplc="71B238FC">
      <w:start w:val="1"/>
      <w:numFmt w:val="bullet"/>
      <w:lvlText w:val="■"/>
      <w:lvlJc w:val="left"/>
      <w:pPr>
        <w:ind w:left="4320" w:hanging="360"/>
      </w:pPr>
    </w:lvl>
    <w:lvl w:ilvl="6" w:tplc="70586442">
      <w:start w:val="1"/>
      <w:numFmt w:val="bullet"/>
      <w:lvlText w:val="●"/>
      <w:lvlJc w:val="left"/>
      <w:pPr>
        <w:ind w:left="5040" w:hanging="360"/>
      </w:pPr>
    </w:lvl>
    <w:lvl w:ilvl="7" w:tplc="A1585BC6">
      <w:start w:val="1"/>
      <w:numFmt w:val="bullet"/>
      <w:lvlText w:val="●"/>
      <w:lvlJc w:val="left"/>
      <w:pPr>
        <w:ind w:left="5760" w:hanging="360"/>
      </w:pPr>
    </w:lvl>
    <w:lvl w:ilvl="8" w:tplc="3752C9D4">
      <w:start w:val="1"/>
      <w:numFmt w:val="bullet"/>
      <w:lvlText w:val="●"/>
      <w:lvlJc w:val="left"/>
      <w:pPr>
        <w:ind w:left="6480" w:hanging="360"/>
      </w:pPr>
    </w:lvl>
  </w:abstractNum>
  <w:num w:numId="1" w16cid:durableId="1491483167">
    <w:abstractNumId w:val="1"/>
    <w:lvlOverride w:ilvl="0">
      <w:startOverride w:val="1"/>
    </w:lvlOverride>
  </w:num>
  <w:num w:numId="2" w16cid:durableId="20892256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192"/>
    <w:rsid w:val="002C50C5"/>
    <w:rsid w:val="00392F12"/>
    <w:rsid w:val="003D6C05"/>
    <w:rsid w:val="00434796"/>
    <w:rsid w:val="004B1225"/>
    <w:rsid w:val="00881192"/>
    <w:rsid w:val="00C40F9F"/>
    <w:rsid w:val="00CC292F"/>
    <w:rsid w:val="00E6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12519D"/>
  <w15:docId w15:val="{25E7AAE4-0D8A-664F-AF60-E59CD711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20" w:after="180"/>
      <w:outlineLvl w:val="0"/>
    </w:pPr>
    <w:rPr>
      <w:b/>
      <w:bCs/>
      <w:color w:val="1B365D"/>
      <w:sz w:val="28"/>
      <w:szCs w:val="28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C40F9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0F9F"/>
  </w:style>
  <w:style w:type="paragraph" w:styleId="ae">
    <w:name w:val="footer"/>
    <w:basedOn w:val="a"/>
    <w:link w:val="af"/>
    <w:uiPriority w:val="99"/>
    <w:unhideWhenUsed/>
    <w:rsid w:val="00C40F9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0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Роман Рожков</cp:lastModifiedBy>
  <cp:revision>5</cp:revision>
  <dcterms:created xsi:type="dcterms:W3CDTF">2026-09-17T15:46:00Z</dcterms:created>
  <dcterms:modified xsi:type="dcterms:W3CDTF">2026-09-28T12:14:00Z</dcterms:modified>
</cp:coreProperties>
</file>